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23" w:rsidRPr="00037239" w:rsidRDefault="0016608B" w:rsidP="00B4197C">
      <w:pPr>
        <w:spacing w:line="240" w:lineRule="auto"/>
        <w:rPr>
          <w:rFonts w:ascii="Arial" w:hAnsi="Arial" w:cs="Arial"/>
          <w:lang w:val="en-CA"/>
        </w:rPr>
      </w:pPr>
      <w:r w:rsidRPr="00037239">
        <w:rPr>
          <w:rFonts w:ascii="Arial" w:hAnsi="Arial" w:cs="Arial"/>
          <w:noProof/>
          <w:lang w:eastAsia="fr-CA"/>
        </w:rPr>
        <w:drawing>
          <wp:anchor distT="0" distB="0" distL="114300" distR="114300" simplePos="0" relativeHeight="251658240" behindDoc="1" locked="0" layoutInCell="1" allowOverlap="1">
            <wp:simplePos x="0" y="0"/>
            <wp:positionH relativeFrom="column">
              <wp:posOffset>4502756</wp:posOffset>
            </wp:positionH>
            <wp:positionV relativeFrom="paragraph">
              <wp:posOffset>-297800</wp:posOffset>
            </wp:positionV>
            <wp:extent cx="1477925" cy="730024"/>
            <wp:effectExtent l="0" t="0" r="825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Ccoul 300DPI_coup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7925" cy="730024"/>
                    </a:xfrm>
                    <a:prstGeom prst="rect">
                      <a:avLst/>
                    </a:prstGeom>
                  </pic:spPr>
                </pic:pic>
              </a:graphicData>
            </a:graphic>
            <wp14:sizeRelH relativeFrom="page">
              <wp14:pctWidth>0</wp14:pctWidth>
            </wp14:sizeRelH>
            <wp14:sizeRelV relativeFrom="page">
              <wp14:pctHeight>0</wp14:pctHeight>
            </wp14:sizeRelV>
          </wp:anchor>
        </w:drawing>
      </w:r>
      <w:r w:rsidR="00591DF8" w:rsidRPr="00037239">
        <w:rPr>
          <w:rFonts w:ascii="Arial" w:hAnsi="Arial" w:cs="Arial"/>
          <w:lang w:val="en-CA"/>
        </w:rPr>
        <w:t>Press release</w:t>
      </w:r>
      <w:r w:rsidR="00845A7A" w:rsidRPr="00037239">
        <w:rPr>
          <w:rFonts w:ascii="Arial" w:hAnsi="Arial" w:cs="Arial"/>
          <w:lang w:val="en-CA"/>
        </w:rPr>
        <w:br/>
      </w:r>
      <w:r w:rsidR="00591DF8" w:rsidRPr="00037239">
        <w:rPr>
          <w:rFonts w:ascii="Arial" w:hAnsi="Arial" w:cs="Arial"/>
          <w:lang w:val="en-CA"/>
        </w:rPr>
        <w:t>For immediate release</w:t>
      </w:r>
    </w:p>
    <w:p w:rsidR="00037239" w:rsidRPr="00037239" w:rsidRDefault="00037239" w:rsidP="00B4197C">
      <w:pPr>
        <w:spacing w:line="240" w:lineRule="auto"/>
        <w:jc w:val="both"/>
        <w:rPr>
          <w:rFonts w:ascii="Arial" w:hAnsi="Arial" w:cs="Arial"/>
          <w:lang w:val="en-CA"/>
        </w:rPr>
        <w:sectPr w:rsidR="00037239" w:rsidRPr="00037239" w:rsidSect="0016608B">
          <w:type w:val="continuous"/>
          <w:pgSz w:w="12240" w:h="15840"/>
          <w:pgMar w:top="1440" w:right="1800" w:bottom="1440" w:left="1800" w:header="708" w:footer="708" w:gutter="0"/>
          <w:cols w:num="2" w:space="708"/>
          <w:docGrid w:linePitch="360"/>
        </w:sectPr>
      </w:pPr>
    </w:p>
    <w:p w:rsidR="00845A7A" w:rsidRPr="00037239" w:rsidRDefault="00845A7A" w:rsidP="00B4197C">
      <w:pPr>
        <w:spacing w:line="240" w:lineRule="auto"/>
        <w:jc w:val="both"/>
        <w:rPr>
          <w:rFonts w:ascii="Arial" w:hAnsi="Arial" w:cs="Arial"/>
          <w:lang w:val="en-CA"/>
        </w:rPr>
      </w:pPr>
    </w:p>
    <w:p w:rsidR="00845A7A" w:rsidRPr="00037239" w:rsidRDefault="00761E27" w:rsidP="00B4197C">
      <w:pPr>
        <w:spacing w:line="240" w:lineRule="auto"/>
        <w:jc w:val="both"/>
        <w:rPr>
          <w:rFonts w:ascii="Arial" w:hAnsi="Arial" w:cs="Arial"/>
          <w:b/>
          <w:lang w:val="en-CA"/>
        </w:rPr>
      </w:pPr>
      <w:r w:rsidRPr="00037239">
        <w:rPr>
          <w:rFonts w:ascii="Arial" w:hAnsi="Arial" w:cs="Arial"/>
          <w:b/>
          <w:highlight w:val="yellow"/>
          <w:lang w:val="en-CA"/>
        </w:rPr>
        <w:t>Ville</w:t>
      </w:r>
      <w:r w:rsidR="00AA0E61" w:rsidRPr="00037239">
        <w:rPr>
          <w:rFonts w:ascii="Arial" w:hAnsi="Arial" w:cs="Arial"/>
          <w:b/>
          <w:lang w:val="en-CA"/>
        </w:rPr>
        <w:t xml:space="preserve">, </w:t>
      </w:r>
      <w:r w:rsidRPr="00037239">
        <w:rPr>
          <w:rFonts w:ascii="Arial" w:hAnsi="Arial" w:cs="Arial"/>
          <w:b/>
          <w:highlight w:val="yellow"/>
          <w:lang w:val="en-CA"/>
        </w:rPr>
        <w:t>Month 01</w:t>
      </w:r>
      <w:r w:rsidR="00AA0E61" w:rsidRPr="00037239">
        <w:rPr>
          <w:rFonts w:ascii="Arial" w:hAnsi="Arial" w:cs="Arial"/>
          <w:b/>
          <w:lang w:val="en-CA"/>
        </w:rPr>
        <w:t>,</w:t>
      </w:r>
      <w:r w:rsidR="00845A7A" w:rsidRPr="00037239">
        <w:rPr>
          <w:rFonts w:ascii="Arial" w:hAnsi="Arial" w:cs="Arial"/>
          <w:b/>
          <w:lang w:val="en-CA"/>
        </w:rPr>
        <w:t xml:space="preserve"> 2017 –</w:t>
      </w:r>
      <w:r w:rsidR="00AA0E61" w:rsidRPr="00037239">
        <w:rPr>
          <w:rFonts w:ascii="Arial" w:hAnsi="Arial" w:cs="Arial"/>
          <w:b/>
          <w:lang w:val="en-CA"/>
        </w:rPr>
        <w:t xml:space="preserve"> </w:t>
      </w:r>
      <w:r w:rsidRPr="00037239">
        <w:rPr>
          <w:rFonts w:ascii="Arial" w:hAnsi="Arial" w:cs="Arial"/>
          <w:b/>
          <w:lang w:val="en-CA"/>
        </w:rPr>
        <w:t xml:space="preserve">The </w:t>
      </w:r>
      <w:r w:rsidRPr="00037239">
        <w:rPr>
          <w:rFonts w:ascii="Arial" w:hAnsi="Arial" w:cs="Arial"/>
          <w:b/>
          <w:highlight w:val="yellow"/>
          <w:lang w:val="en-CA"/>
        </w:rPr>
        <w:t>Name-of-Chapter</w:t>
      </w:r>
      <w:r w:rsidRPr="00037239">
        <w:rPr>
          <w:rFonts w:ascii="Arial" w:hAnsi="Arial" w:cs="Arial"/>
          <w:b/>
          <w:lang w:val="en-CA"/>
        </w:rPr>
        <w:t xml:space="preserve"> JMC Chapter</w:t>
      </w:r>
      <w:r w:rsidR="00845A7A" w:rsidRPr="00037239">
        <w:rPr>
          <w:rFonts w:ascii="Arial" w:hAnsi="Arial" w:cs="Arial"/>
          <w:b/>
          <w:lang w:val="en-CA"/>
        </w:rPr>
        <w:t xml:space="preserve"> </w:t>
      </w:r>
      <w:r w:rsidR="00AA0E61" w:rsidRPr="00037239">
        <w:rPr>
          <w:rFonts w:ascii="Arial" w:hAnsi="Arial" w:cs="Arial"/>
          <w:b/>
          <w:lang w:val="en-CA"/>
        </w:rPr>
        <w:t>present</w:t>
      </w:r>
      <w:r w:rsidR="00072770" w:rsidRPr="00037239">
        <w:rPr>
          <w:rFonts w:ascii="Arial" w:hAnsi="Arial" w:cs="Arial"/>
          <w:b/>
          <w:lang w:val="en-CA"/>
        </w:rPr>
        <w:t>s</w:t>
      </w:r>
      <w:r w:rsidR="00845A7A" w:rsidRPr="00037239">
        <w:rPr>
          <w:rFonts w:ascii="Arial" w:hAnsi="Arial" w:cs="Arial"/>
          <w:b/>
          <w:lang w:val="en-CA"/>
        </w:rPr>
        <w:t xml:space="preserve"> </w:t>
      </w:r>
      <w:r w:rsidR="0037031D" w:rsidRPr="0037031D">
        <w:rPr>
          <w:rFonts w:ascii="Arial" w:hAnsi="Arial" w:cs="Arial"/>
          <w:b/>
          <w:i/>
          <w:lang w:val="en-CA"/>
        </w:rPr>
        <w:t>Without Borders, a concert showcasing an eclectic repertoire of classical works, folk music and original compositions played by a surprising ensemble comprising piano, cello, accordion and percussion.</w:t>
      </w:r>
    </w:p>
    <w:p w:rsidR="00037239" w:rsidRPr="00037239" w:rsidRDefault="0037031D" w:rsidP="0016608B">
      <w:pPr>
        <w:spacing w:line="240" w:lineRule="auto"/>
        <w:jc w:val="both"/>
        <w:rPr>
          <w:rFonts w:ascii="Arial" w:hAnsi="Arial" w:cs="Arial"/>
          <w:lang w:val="en-CA"/>
        </w:rPr>
      </w:pPr>
      <w:r w:rsidRPr="0037031D">
        <w:rPr>
          <w:rFonts w:ascii="Arial" w:hAnsi="Arial" w:cs="Arial"/>
          <w:lang w:val="en-CA"/>
        </w:rPr>
        <w:t>“Music gathers people.” The belief that music can break down borders is deeply held and shared by the members of the Ladom Ensemble. From Persian music to Balkan folklore to fresh takes on great classics, this concert transcends borders through an implicit musical multiculturalism. This unconventional group, made up of artists from across the country, brings together piano, cello, accordion, and percussion to put a new spin on arrangements and original compositions. Fresh and surprising!</w:t>
      </w:r>
    </w:p>
    <w:p w:rsidR="00037239" w:rsidRDefault="00AA0E61" w:rsidP="0016608B">
      <w:pPr>
        <w:spacing w:line="240" w:lineRule="auto"/>
        <w:jc w:val="both"/>
        <w:rPr>
          <w:rFonts w:ascii="Arial" w:hAnsi="Arial" w:cs="Arial"/>
          <w:lang w:val="en-CA"/>
        </w:rPr>
      </w:pPr>
      <w:r w:rsidRPr="00037239">
        <w:rPr>
          <w:rFonts w:ascii="Arial" w:hAnsi="Arial" w:cs="Arial"/>
          <w:lang w:val="en-CA"/>
        </w:rPr>
        <w:t xml:space="preserve">The </w:t>
      </w:r>
      <w:r w:rsidR="00761E27" w:rsidRPr="00037239">
        <w:rPr>
          <w:rFonts w:ascii="Arial" w:hAnsi="Arial" w:cs="Arial"/>
          <w:lang w:val="en-CA"/>
        </w:rPr>
        <w:t xml:space="preserve">concert will take place on </w:t>
      </w:r>
      <w:r w:rsidR="00761E27" w:rsidRPr="00037239">
        <w:rPr>
          <w:rFonts w:ascii="Arial" w:hAnsi="Arial" w:cs="Arial"/>
          <w:highlight w:val="yellow"/>
          <w:lang w:val="en-CA"/>
        </w:rPr>
        <w:t>01 month</w:t>
      </w:r>
      <w:r w:rsidR="00761E27" w:rsidRPr="00037239">
        <w:rPr>
          <w:rFonts w:ascii="Arial" w:hAnsi="Arial" w:cs="Arial"/>
          <w:lang w:val="en-CA"/>
        </w:rPr>
        <w:t xml:space="preserve"> 2017, at </w:t>
      </w:r>
      <w:r w:rsidR="00761E27" w:rsidRPr="00037239">
        <w:rPr>
          <w:rFonts w:ascii="Arial" w:hAnsi="Arial" w:cs="Arial"/>
          <w:highlight w:val="yellow"/>
          <w:lang w:val="en-CA"/>
        </w:rPr>
        <w:t>name-of-concert-hall</w:t>
      </w:r>
      <w:r w:rsidR="00761E27" w:rsidRPr="00037239">
        <w:rPr>
          <w:rFonts w:ascii="Arial" w:hAnsi="Arial" w:cs="Arial"/>
          <w:lang w:val="en-CA"/>
        </w:rPr>
        <w:t xml:space="preserve">, as part of a </w:t>
      </w:r>
      <w:r w:rsidRPr="00037239">
        <w:rPr>
          <w:rFonts w:ascii="Arial" w:hAnsi="Arial" w:cs="Arial"/>
          <w:b/>
          <w:lang w:val="en-CA"/>
        </w:rPr>
        <w:t>12-concert tour</w:t>
      </w:r>
      <w:r w:rsidRPr="00037239">
        <w:rPr>
          <w:rFonts w:ascii="Arial" w:hAnsi="Arial" w:cs="Arial"/>
          <w:lang w:val="en-CA"/>
        </w:rPr>
        <w:t xml:space="preserve"> </w:t>
      </w:r>
      <w:r w:rsidR="00761E27" w:rsidRPr="00037239">
        <w:rPr>
          <w:rFonts w:ascii="Arial" w:hAnsi="Arial" w:cs="Arial"/>
          <w:lang w:val="en-CA"/>
        </w:rPr>
        <w:t xml:space="preserve">that will take the </w:t>
      </w:r>
      <w:r w:rsidR="00DD149E">
        <w:rPr>
          <w:rFonts w:ascii="Arial" w:hAnsi="Arial" w:cs="Arial"/>
          <w:lang w:val="en-CA"/>
        </w:rPr>
        <w:t>ensemble</w:t>
      </w:r>
      <w:r w:rsidRPr="00037239">
        <w:rPr>
          <w:rFonts w:ascii="Arial" w:hAnsi="Arial" w:cs="Arial"/>
          <w:lang w:val="en-CA"/>
        </w:rPr>
        <w:t xml:space="preserve"> </w:t>
      </w:r>
      <w:r w:rsidR="00DD149E" w:rsidRPr="00DD149E">
        <w:rPr>
          <w:rFonts w:ascii="Arial" w:hAnsi="Arial" w:cs="Arial"/>
          <w:lang w:val="en-CA"/>
        </w:rPr>
        <w:t>across many Québec regions and as far as Ontario.</w:t>
      </w:r>
    </w:p>
    <w:p w:rsidR="00037239" w:rsidRDefault="00037239" w:rsidP="0016608B">
      <w:pPr>
        <w:spacing w:line="240" w:lineRule="auto"/>
        <w:jc w:val="both"/>
        <w:rPr>
          <w:rFonts w:ascii="Arial" w:hAnsi="Arial" w:cs="Arial"/>
          <w:lang w:val="en-CA"/>
        </w:rPr>
      </w:pPr>
    </w:p>
    <w:p w:rsidR="00037239" w:rsidRPr="00037239" w:rsidRDefault="00037239" w:rsidP="0016608B">
      <w:pPr>
        <w:spacing w:line="240" w:lineRule="auto"/>
        <w:jc w:val="both"/>
        <w:rPr>
          <w:rFonts w:ascii="Arial" w:hAnsi="Arial" w:cs="Arial"/>
          <w:lang w:val="en-CA"/>
        </w:rPr>
        <w:sectPr w:rsidR="00037239" w:rsidRPr="00037239" w:rsidSect="0016608B">
          <w:type w:val="continuous"/>
          <w:pgSz w:w="12240" w:h="15840"/>
          <w:pgMar w:top="1440" w:right="1800" w:bottom="1440" w:left="1800" w:header="708" w:footer="708" w:gutter="0"/>
          <w:cols w:space="708"/>
          <w:docGrid w:linePitch="360"/>
        </w:sectPr>
      </w:pPr>
      <w:r>
        <w:rPr>
          <w:rFonts w:ascii="Arial" w:hAnsi="Arial" w:cs="Arial"/>
          <w:lang w:val="en-CA"/>
        </w:rPr>
        <w:t xml:space="preserve">Tickets and information:  </w:t>
      </w:r>
      <w:r w:rsidRPr="00037239">
        <w:rPr>
          <w:rFonts w:ascii="Arial" w:hAnsi="Arial" w:cs="Arial"/>
          <w:highlight w:val="yellow"/>
          <w:lang w:val="en-CA"/>
        </w:rPr>
        <w:t>JMC Chapter or concert hall contact information</w:t>
      </w:r>
    </w:p>
    <w:p w:rsidR="0016608B" w:rsidRPr="00037239" w:rsidRDefault="0016608B" w:rsidP="0016608B">
      <w:pPr>
        <w:spacing w:line="240" w:lineRule="auto"/>
        <w:jc w:val="both"/>
        <w:rPr>
          <w:rFonts w:ascii="Arial" w:hAnsi="Arial" w:cs="Arial"/>
          <w:lang w:val="en-CA"/>
        </w:rPr>
      </w:pPr>
    </w:p>
    <w:p w:rsidR="0037031D" w:rsidRDefault="0037031D" w:rsidP="00AA0E61">
      <w:pPr>
        <w:spacing w:line="240" w:lineRule="auto"/>
        <w:jc w:val="both"/>
        <w:rPr>
          <w:rFonts w:ascii="Arial" w:hAnsi="Arial" w:cs="Arial"/>
          <w:lang w:val="en-CA"/>
        </w:rPr>
      </w:pPr>
      <w:r w:rsidRPr="0037031D">
        <w:rPr>
          <w:rFonts w:ascii="Arial" w:hAnsi="Arial" w:cs="Arial"/>
          <w:b/>
          <w:lang w:val="en-CA"/>
        </w:rPr>
        <w:t>Ladom Ensemble</w:t>
      </w:r>
      <w:r w:rsidRPr="0037031D">
        <w:rPr>
          <w:rFonts w:ascii="Arial" w:hAnsi="Arial" w:cs="Arial"/>
          <w:lang w:val="en-CA"/>
        </w:rPr>
        <w:t xml:space="preserve"> gathered at the University of Toronto’s music program as individuals from Prince Edward Island, Alberta, Quebec, and earlier still, Iran. The Canadian spread of the group reaches even further across the world as their original repertoire incorporates inspirations from Argentinian jazz, classical tango, Serbian folk dance, and Persian classical dulcimer, amongst others. Ladom doesn’t pretend to represent any one tradition, but rather expresses a more authentically Canadian fusion. Ladom has a musical identity combined from many sources and reflects a beautiful new world with a Western classical toolset.</w:t>
      </w:r>
    </w:p>
    <w:p w:rsidR="0037031D" w:rsidRDefault="0037031D" w:rsidP="00AA0E61">
      <w:pPr>
        <w:spacing w:line="240" w:lineRule="auto"/>
        <w:jc w:val="both"/>
        <w:rPr>
          <w:rFonts w:ascii="Arial" w:hAnsi="Arial" w:cs="Arial"/>
          <w:lang w:val="en-CA"/>
        </w:rPr>
      </w:pPr>
    </w:p>
    <w:p w:rsidR="0037031D" w:rsidRPr="0037031D" w:rsidRDefault="0037031D" w:rsidP="0037031D">
      <w:pPr>
        <w:spacing w:line="240" w:lineRule="auto"/>
        <w:jc w:val="both"/>
        <w:rPr>
          <w:rFonts w:ascii="Arial" w:hAnsi="Arial" w:cs="Arial"/>
          <w:lang w:val="en-CA"/>
        </w:rPr>
      </w:pPr>
      <w:r w:rsidRPr="0037031D">
        <w:rPr>
          <w:rFonts w:ascii="Arial" w:hAnsi="Arial" w:cs="Arial"/>
          <w:lang w:val="en-CA"/>
        </w:rPr>
        <w:t xml:space="preserve">Two-time Canadian accordion champion and winner of the University of Toronto Concerto Competition, </w:t>
      </w:r>
      <w:r w:rsidRPr="0037031D">
        <w:rPr>
          <w:rFonts w:ascii="Arial" w:hAnsi="Arial" w:cs="Arial"/>
          <w:b/>
          <w:lang w:val="en-CA"/>
        </w:rPr>
        <w:t>Michael Bridge</w:t>
      </w:r>
      <w:r w:rsidRPr="0037031D">
        <w:rPr>
          <w:rFonts w:ascii="Arial" w:hAnsi="Arial" w:cs="Arial"/>
          <w:lang w:val="en-CA"/>
        </w:rPr>
        <w:t xml:space="preserve"> uniquely fuses classical, pop rock, jazz and world music. He made his solo orchestral debut with the Boston Pops at age 17, and has performed in China, Ecuador, Croatia, Italy, Poland, France, the United Kingdom, and across North America. In 2013, he placed 2nd at the World Digital Accordion Championships. Michael is pursuing his master’s degree at the University of Toronto in accordion performance with Professor Joseph Macerollo. With over thirty commissions and world premieres to his credit, he continues to actively promote new, multi instrumental works involving accordion. His accordion and clarinet duo, Double Double Duo, released its debut CD “Rock Bach” in fall 2015 and toured Poland and France in the summer of 2016. With Ladom Ensemble, he toured the Maritimes in the summer of 2016.</w:t>
      </w:r>
    </w:p>
    <w:p w:rsidR="0037031D" w:rsidRPr="0037031D" w:rsidRDefault="0037031D" w:rsidP="0037031D">
      <w:pPr>
        <w:spacing w:line="240" w:lineRule="auto"/>
        <w:jc w:val="both"/>
        <w:rPr>
          <w:rFonts w:ascii="Arial" w:hAnsi="Arial" w:cs="Arial"/>
          <w:lang w:val="en-CA"/>
        </w:rPr>
      </w:pPr>
    </w:p>
    <w:p w:rsidR="0037031D" w:rsidRPr="0037031D" w:rsidRDefault="0037031D" w:rsidP="0037031D">
      <w:pPr>
        <w:spacing w:line="240" w:lineRule="auto"/>
        <w:jc w:val="both"/>
        <w:rPr>
          <w:rFonts w:ascii="Arial" w:hAnsi="Arial" w:cs="Arial"/>
          <w:lang w:val="en-CA"/>
        </w:rPr>
      </w:pPr>
      <w:r w:rsidRPr="0037031D">
        <w:rPr>
          <w:rFonts w:ascii="Arial" w:hAnsi="Arial" w:cs="Arial"/>
          <w:b/>
          <w:lang w:val="en-CA"/>
        </w:rPr>
        <w:t>Adam Campbell</w:t>
      </w:r>
      <w:r w:rsidRPr="0037031D">
        <w:rPr>
          <w:rFonts w:ascii="Arial" w:hAnsi="Arial" w:cs="Arial"/>
          <w:lang w:val="en-CA"/>
        </w:rPr>
        <w:t xml:space="preserve"> completed his master’s degree in music at the University of Toronto, studying with John Rudolph, Beverley Johnston and Russell Hartenberger, and completed his bachelor’s degree at Acadia University with Ken Shorley and Mark Adam. As a </w:t>
      </w:r>
      <w:r w:rsidRPr="0037031D">
        <w:rPr>
          <w:rFonts w:ascii="Arial" w:hAnsi="Arial" w:cs="Arial"/>
          <w:lang w:val="en-CA"/>
        </w:rPr>
        <w:lastRenderedPageBreak/>
        <w:t>contemporary and chamber percussionist, he has performed with Evelyn Glennie, Nexus, Beverley Johnston, Toronto Wind Orchestra, Peterborough Symphony Orchestra, Mississauga Chamber Music Society, Canadian Opera Company Orchestra, Talisker Players, Array New Music Ensemble, Esprit Orchestra, and is a member of the Evergreen Club Contemporary Gamelan and Ladom Ensemble. As a freelance drummer and studio musician, Adam regularly performs and records throughout Toronto with folk, rock, pop, R&amp;B and hip-hop artists of all types, plays in pits for musicals, and is the house drummer and a producer at Euphonic Sound recording studio. He is also an avid teacher and clinician, and has toured and continues to work with Soundstreams Canada to present workshops across Ontario.</w:t>
      </w:r>
    </w:p>
    <w:p w:rsidR="0037031D" w:rsidRPr="0037031D" w:rsidRDefault="0037031D" w:rsidP="0037031D">
      <w:pPr>
        <w:spacing w:line="240" w:lineRule="auto"/>
        <w:jc w:val="both"/>
        <w:rPr>
          <w:rFonts w:ascii="Arial" w:hAnsi="Arial" w:cs="Arial"/>
          <w:lang w:val="en-CA"/>
        </w:rPr>
      </w:pPr>
    </w:p>
    <w:p w:rsidR="0037031D" w:rsidRPr="0037031D" w:rsidRDefault="0037031D" w:rsidP="0037031D">
      <w:pPr>
        <w:spacing w:line="240" w:lineRule="auto"/>
        <w:jc w:val="both"/>
        <w:rPr>
          <w:rFonts w:ascii="Arial" w:hAnsi="Arial" w:cs="Arial"/>
          <w:lang w:val="en-CA"/>
        </w:rPr>
      </w:pPr>
      <w:r w:rsidRPr="0037031D">
        <w:rPr>
          <w:rFonts w:ascii="Arial" w:hAnsi="Arial" w:cs="Arial"/>
          <w:b/>
          <w:lang w:val="en-CA"/>
        </w:rPr>
        <w:t>Pouya Hamidi</w:t>
      </w:r>
      <w:r w:rsidRPr="0037031D">
        <w:rPr>
          <w:rFonts w:ascii="Arial" w:hAnsi="Arial" w:cs="Arial"/>
          <w:lang w:val="en-CA"/>
        </w:rPr>
        <w:t>’s relationship with the piano has its roots in Iran, where he began to study seriously at a young age. Upon moving to Canada, he carries on studying piano performance and accompaniment. He achieved his Associate of the Royal Conservatory of Toronto (ARCT) status before entering university, the highest certification bestowed by the RCM. Pouya participated in several music competitions such as the Canadian Music Competition, Kiwanis Music Festival, and Markham Music Festival, winning first place awards and scholarships in piano performance. Well prepared by these experiences and his passion for the piano, Pouya continued to excel at the University of Toronto, where he completed a bachelor’s degree in piano performance along with a bachelor’s degree in composition, studying with the renowned Jamie Parker and Janet Lopinski. He continues to perform with the Ladom Ensemble, and also as a solo performer.</w:t>
      </w:r>
    </w:p>
    <w:p w:rsidR="0037031D" w:rsidRPr="0037031D" w:rsidRDefault="0037031D" w:rsidP="0037031D">
      <w:pPr>
        <w:spacing w:line="240" w:lineRule="auto"/>
        <w:jc w:val="both"/>
        <w:rPr>
          <w:rFonts w:ascii="Arial" w:hAnsi="Arial" w:cs="Arial"/>
          <w:lang w:val="en-CA"/>
        </w:rPr>
      </w:pPr>
    </w:p>
    <w:p w:rsidR="0037031D" w:rsidRPr="0037031D" w:rsidRDefault="0037031D" w:rsidP="0037031D">
      <w:pPr>
        <w:spacing w:line="240" w:lineRule="auto"/>
        <w:jc w:val="both"/>
        <w:rPr>
          <w:rFonts w:ascii="Arial" w:hAnsi="Arial" w:cs="Arial"/>
          <w:lang w:val="en-CA"/>
        </w:rPr>
      </w:pPr>
      <w:r w:rsidRPr="0037031D">
        <w:rPr>
          <w:rFonts w:ascii="Arial" w:hAnsi="Arial" w:cs="Arial"/>
          <w:lang w:val="en-CA"/>
        </w:rPr>
        <w:t xml:space="preserve">Born in Valleyfield in 1984, </w:t>
      </w:r>
      <w:r w:rsidRPr="0037031D">
        <w:rPr>
          <w:rFonts w:ascii="Arial" w:hAnsi="Arial" w:cs="Arial"/>
          <w:b/>
          <w:lang w:val="en-CA"/>
        </w:rPr>
        <w:t>Marie-Cristine Pelchat St-Jacques</w:t>
      </w:r>
      <w:r w:rsidRPr="0037031D">
        <w:rPr>
          <w:rFonts w:ascii="Arial" w:hAnsi="Arial" w:cs="Arial"/>
          <w:lang w:val="en-CA"/>
        </w:rPr>
        <w:t xml:space="preserve"> started playing the cello at the age of eight. She first attended l’École des cèdres, where she studied with Kristina Melnyk. She continued her tutelage at the Conservatoire de musique de Trois-Rivières with Jean-Christophe Guelpa. After receiving her CEGEP diploma, she moved to Toronto to continue her studies with Shauna Rolston and David Hetherington. Marie-Cristine holds a bachelor of music and a master’s degree in musical performance from the University of Toronto. She also regularly participates in many different summer programs, festivals, and master classes. Apart from being a private instrument teacher, Marie-Cristine is a member of Ladom Ensemble, with which she has been performing since 2008.</w:t>
      </w:r>
    </w:p>
    <w:p w:rsidR="0037031D" w:rsidRPr="0037031D" w:rsidRDefault="0037031D" w:rsidP="0037031D">
      <w:pPr>
        <w:spacing w:line="240" w:lineRule="auto"/>
        <w:jc w:val="both"/>
        <w:rPr>
          <w:rFonts w:ascii="Arial" w:hAnsi="Arial" w:cs="Arial"/>
          <w:lang w:val="en-CA"/>
        </w:rPr>
      </w:pPr>
    </w:p>
    <w:p w:rsidR="0037031D" w:rsidRDefault="0037031D" w:rsidP="0037031D">
      <w:pPr>
        <w:spacing w:line="240" w:lineRule="auto"/>
        <w:jc w:val="center"/>
        <w:rPr>
          <w:rFonts w:ascii="Arial" w:hAnsi="Arial" w:cs="Arial"/>
          <w:lang w:val="en-CA"/>
        </w:rPr>
      </w:pPr>
      <w:r w:rsidRPr="0037031D">
        <w:rPr>
          <w:rFonts w:ascii="Arial" w:hAnsi="Arial" w:cs="Arial"/>
          <w:lang w:val="en-CA"/>
        </w:rPr>
        <w:t>Musical programme :</w:t>
      </w:r>
    </w:p>
    <w:p w:rsidR="0037031D" w:rsidRPr="0037031D" w:rsidRDefault="0037031D" w:rsidP="0037031D">
      <w:pPr>
        <w:spacing w:line="240" w:lineRule="auto"/>
        <w:jc w:val="center"/>
        <w:rPr>
          <w:rFonts w:ascii="Arial" w:hAnsi="Arial" w:cs="Arial"/>
          <w:lang w:val="en-CA"/>
        </w:rPr>
      </w:pPr>
      <w:bookmarkStart w:id="0" w:name="_GoBack"/>
      <w:bookmarkEnd w:id="0"/>
    </w:p>
    <w:p w:rsidR="0037031D" w:rsidRPr="0037031D" w:rsidRDefault="0037031D" w:rsidP="0037031D">
      <w:pPr>
        <w:spacing w:line="240" w:lineRule="auto"/>
        <w:jc w:val="center"/>
        <w:rPr>
          <w:rFonts w:ascii="Arial" w:hAnsi="Arial" w:cs="Arial"/>
          <w:b/>
          <w:bCs/>
          <w:lang w:val="en-CA"/>
        </w:rPr>
      </w:pPr>
      <w:r w:rsidRPr="0037031D">
        <w:rPr>
          <w:rFonts w:ascii="Arial" w:hAnsi="Arial" w:cs="Arial"/>
          <w:b/>
          <w:bCs/>
          <w:lang w:val="en-CA"/>
        </w:rPr>
        <w:t>Nemanja PJANIC (born in 1986)</w:t>
      </w:r>
      <w:r w:rsidRPr="0037031D">
        <w:rPr>
          <w:rFonts w:ascii="Arial" w:hAnsi="Arial" w:cs="Arial"/>
          <w:b/>
          <w:bCs/>
          <w:lang w:val="en-CA"/>
        </w:rPr>
        <w:br/>
      </w:r>
      <w:r w:rsidRPr="0037031D">
        <w:rPr>
          <w:rFonts w:ascii="Arial" w:hAnsi="Arial" w:cs="Arial"/>
          <w:bCs/>
          <w:i/>
          <w:lang w:val="en-CA"/>
        </w:rPr>
        <w:t>Veles I</w:t>
      </w:r>
      <w:r w:rsidRPr="0037031D">
        <w:rPr>
          <w:rFonts w:ascii="Arial" w:hAnsi="Arial" w:cs="Arial"/>
          <w:b/>
          <w:bCs/>
          <w:i/>
          <w:lang w:val="en-CA"/>
        </w:rPr>
        <w:br/>
      </w:r>
      <w:r w:rsidRPr="0037031D">
        <w:rPr>
          <w:rFonts w:ascii="Arial" w:hAnsi="Arial" w:cs="Arial"/>
          <w:bCs/>
          <w:i/>
          <w:lang w:val="en-CA"/>
        </w:rPr>
        <w:t>Veles II</w:t>
      </w:r>
      <w:r w:rsidRPr="0037031D">
        <w:rPr>
          <w:rFonts w:ascii="Arial" w:hAnsi="Arial" w:cs="Arial"/>
          <w:b/>
          <w:bCs/>
          <w:lang w:val="en-CA"/>
        </w:rPr>
        <w:br/>
      </w:r>
      <w:r w:rsidRPr="0037031D">
        <w:rPr>
          <w:rFonts w:ascii="Arial" w:hAnsi="Arial" w:cs="Arial"/>
          <w:b/>
          <w:bCs/>
          <w:lang w:val="en-CA"/>
        </w:rPr>
        <w:br/>
        <w:t>Astor PIAZZOLLA (1921-1992)</w:t>
      </w:r>
      <w:r w:rsidRPr="0037031D">
        <w:rPr>
          <w:rFonts w:ascii="Arial" w:hAnsi="Arial" w:cs="Arial"/>
          <w:b/>
          <w:bCs/>
          <w:lang w:val="en-CA"/>
        </w:rPr>
        <w:br/>
      </w:r>
      <w:r w:rsidRPr="0037031D">
        <w:rPr>
          <w:rFonts w:ascii="Arial" w:hAnsi="Arial" w:cs="Arial"/>
          <w:bCs/>
          <w:i/>
          <w:lang w:val="en-CA"/>
        </w:rPr>
        <w:t>Fugata</w:t>
      </w:r>
      <w:r w:rsidRPr="0037031D">
        <w:rPr>
          <w:rFonts w:ascii="Arial" w:hAnsi="Arial" w:cs="Arial"/>
          <w:bCs/>
          <w:lang w:val="en-CA"/>
        </w:rPr>
        <w:t xml:space="preserve"> (arr. Pouya Hamidi)</w:t>
      </w:r>
      <w:r w:rsidRPr="0037031D">
        <w:rPr>
          <w:rFonts w:ascii="Arial" w:hAnsi="Arial" w:cs="Arial"/>
          <w:b/>
          <w:bCs/>
          <w:lang w:val="en-CA"/>
        </w:rPr>
        <w:br/>
      </w:r>
      <w:r w:rsidRPr="0037031D">
        <w:rPr>
          <w:rFonts w:ascii="Arial" w:hAnsi="Arial" w:cs="Arial"/>
          <w:b/>
          <w:bCs/>
          <w:lang w:val="en-CA"/>
        </w:rPr>
        <w:br/>
        <w:t>Frédéric CHOPIN (1810-1849)</w:t>
      </w:r>
      <w:r w:rsidRPr="0037031D">
        <w:rPr>
          <w:rFonts w:ascii="Arial" w:hAnsi="Arial" w:cs="Arial"/>
          <w:b/>
          <w:bCs/>
          <w:lang w:val="en-CA"/>
        </w:rPr>
        <w:br/>
      </w:r>
      <w:r w:rsidRPr="0037031D">
        <w:rPr>
          <w:rFonts w:ascii="Arial" w:hAnsi="Arial" w:cs="Arial"/>
          <w:bCs/>
          <w:lang w:val="en-CA"/>
        </w:rPr>
        <w:t>Etude No. 3 in E major, op. 10, « Tristesse » (arr. Pouya Hamidi)</w:t>
      </w:r>
      <w:r w:rsidRPr="0037031D">
        <w:rPr>
          <w:rFonts w:ascii="Arial" w:hAnsi="Arial" w:cs="Arial"/>
          <w:b/>
          <w:bCs/>
          <w:lang w:val="en-CA"/>
        </w:rPr>
        <w:br/>
      </w:r>
      <w:r w:rsidRPr="0037031D">
        <w:rPr>
          <w:rFonts w:ascii="Arial" w:hAnsi="Arial" w:cs="Arial"/>
          <w:b/>
          <w:bCs/>
          <w:lang w:val="en-CA"/>
        </w:rPr>
        <w:br/>
        <w:t>Pouya HAMIDI (born in 1986)</w:t>
      </w:r>
      <w:r w:rsidRPr="0037031D">
        <w:rPr>
          <w:rFonts w:ascii="Arial" w:hAnsi="Arial" w:cs="Arial"/>
          <w:b/>
          <w:bCs/>
          <w:lang w:val="en-CA"/>
        </w:rPr>
        <w:br/>
      </w:r>
      <w:r w:rsidRPr="0037031D">
        <w:rPr>
          <w:rFonts w:ascii="Arial" w:hAnsi="Arial" w:cs="Arial"/>
          <w:bCs/>
          <w:i/>
          <w:lang w:val="en-CA"/>
        </w:rPr>
        <w:lastRenderedPageBreak/>
        <w:t>Goriz</w:t>
      </w:r>
      <w:r w:rsidRPr="0037031D">
        <w:rPr>
          <w:rFonts w:ascii="Arial" w:hAnsi="Arial" w:cs="Arial"/>
          <w:b/>
          <w:bCs/>
          <w:lang w:val="en-CA"/>
        </w:rPr>
        <w:br/>
      </w:r>
      <w:r w:rsidRPr="0037031D">
        <w:rPr>
          <w:rFonts w:ascii="Arial" w:hAnsi="Arial" w:cs="Arial"/>
          <w:b/>
          <w:bCs/>
          <w:lang w:val="en-CA"/>
        </w:rPr>
        <w:br/>
        <w:t>Jean-Sébastien BACH (1685-1750)</w:t>
      </w:r>
      <w:r w:rsidRPr="0037031D">
        <w:rPr>
          <w:rFonts w:ascii="Arial" w:hAnsi="Arial" w:cs="Arial"/>
          <w:b/>
          <w:bCs/>
          <w:lang w:val="en-CA"/>
        </w:rPr>
        <w:br/>
      </w:r>
      <w:r w:rsidRPr="0037031D">
        <w:rPr>
          <w:rFonts w:ascii="Arial" w:hAnsi="Arial" w:cs="Arial"/>
          <w:bCs/>
          <w:lang w:val="en-CA"/>
        </w:rPr>
        <w:t>Harpsichord Concerto No. 7 in G minor, BWV 1058</w:t>
      </w:r>
      <w:r w:rsidRPr="0037031D">
        <w:rPr>
          <w:rFonts w:ascii="Arial" w:hAnsi="Arial" w:cs="Arial"/>
          <w:bCs/>
          <w:lang w:val="en-CA"/>
        </w:rPr>
        <w:br/>
        <w:t>I. Allegro (arr. Pouya Hamidi)</w:t>
      </w:r>
      <w:r w:rsidRPr="0037031D">
        <w:rPr>
          <w:rFonts w:ascii="Arial" w:hAnsi="Arial" w:cs="Arial"/>
          <w:b/>
          <w:bCs/>
          <w:lang w:val="en-CA"/>
        </w:rPr>
        <w:br/>
      </w:r>
      <w:r w:rsidRPr="0037031D">
        <w:rPr>
          <w:rFonts w:ascii="Arial" w:hAnsi="Arial" w:cs="Arial"/>
          <w:b/>
          <w:bCs/>
          <w:lang w:val="en-CA"/>
        </w:rPr>
        <w:br/>
        <w:t>Nemanja PJANIC</w:t>
      </w:r>
      <w:r w:rsidRPr="0037031D">
        <w:rPr>
          <w:rFonts w:ascii="Arial" w:hAnsi="Arial" w:cs="Arial"/>
          <w:b/>
          <w:bCs/>
          <w:lang w:val="en-CA"/>
        </w:rPr>
        <w:br/>
      </w:r>
      <w:r w:rsidRPr="0037031D">
        <w:rPr>
          <w:rFonts w:ascii="Arial" w:hAnsi="Arial" w:cs="Arial"/>
          <w:bCs/>
          <w:lang w:val="en-CA"/>
        </w:rPr>
        <w:t>Prelude and Dance</w:t>
      </w:r>
      <w:r w:rsidRPr="0037031D">
        <w:rPr>
          <w:rFonts w:ascii="Arial" w:hAnsi="Arial" w:cs="Arial"/>
          <w:b/>
          <w:bCs/>
          <w:lang w:val="en-CA"/>
        </w:rPr>
        <w:br/>
      </w:r>
      <w:r w:rsidRPr="0037031D">
        <w:rPr>
          <w:rFonts w:ascii="Arial" w:hAnsi="Arial" w:cs="Arial"/>
          <w:bCs/>
          <w:i/>
          <w:lang w:val="en-CA"/>
        </w:rPr>
        <w:t>Flying Balkan Dance</w:t>
      </w:r>
      <w:r w:rsidRPr="0037031D">
        <w:rPr>
          <w:rFonts w:ascii="Arial" w:hAnsi="Arial" w:cs="Arial"/>
          <w:b/>
          <w:bCs/>
          <w:lang w:val="en-CA"/>
        </w:rPr>
        <w:br/>
      </w:r>
      <w:r w:rsidRPr="0037031D">
        <w:rPr>
          <w:rFonts w:ascii="Arial" w:hAnsi="Arial" w:cs="Arial"/>
          <w:b/>
          <w:bCs/>
          <w:lang w:val="en-CA"/>
        </w:rPr>
        <w:br/>
        <w:t>Aram KHATCHATOURIAN (1903-1978)</w:t>
      </w:r>
      <w:r w:rsidRPr="0037031D">
        <w:rPr>
          <w:rFonts w:ascii="Arial" w:hAnsi="Arial" w:cs="Arial"/>
          <w:b/>
          <w:bCs/>
          <w:lang w:val="en-CA"/>
        </w:rPr>
        <w:br/>
      </w:r>
      <w:r w:rsidRPr="0037031D">
        <w:rPr>
          <w:rFonts w:ascii="Arial" w:hAnsi="Arial" w:cs="Arial"/>
          <w:bCs/>
          <w:lang w:val="en-CA"/>
        </w:rPr>
        <w:t xml:space="preserve">“Sabre Dance”, from </w:t>
      </w:r>
      <w:r w:rsidRPr="0037031D">
        <w:rPr>
          <w:rFonts w:ascii="Arial" w:hAnsi="Arial" w:cs="Arial"/>
          <w:bCs/>
          <w:i/>
          <w:lang w:val="en-CA"/>
        </w:rPr>
        <w:t>Gayaneh</w:t>
      </w:r>
      <w:r w:rsidRPr="0037031D">
        <w:rPr>
          <w:rFonts w:ascii="Arial" w:hAnsi="Arial" w:cs="Arial"/>
          <w:b/>
          <w:bCs/>
          <w:lang w:val="en-CA"/>
        </w:rPr>
        <w:t xml:space="preserve"> </w:t>
      </w:r>
      <w:r w:rsidRPr="0037031D">
        <w:rPr>
          <w:rFonts w:ascii="Arial" w:hAnsi="Arial" w:cs="Arial"/>
          <w:bCs/>
          <w:lang w:val="en-CA"/>
        </w:rPr>
        <w:t>(arr. Pouya Hamidi)</w:t>
      </w:r>
      <w:r w:rsidRPr="0037031D">
        <w:rPr>
          <w:rFonts w:ascii="Arial" w:hAnsi="Arial" w:cs="Arial"/>
          <w:b/>
          <w:bCs/>
          <w:lang w:val="en-CA"/>
        </w:rPr>
        <w:br/>
      </w:r>
      <w:r w:rsidRPr="0037031D">
        <w:rPr>
          <w:rFonts w:ascii="Arial" w:hAnsi="Arial" w:cs="Arial"/>
          <w:b/>
          <w:bCs/>
          <w:lang w:val="en-CA"/>
        </w:rPr>
        <w:br/>
        <w:t>Serge PROKOFIEV (1891-1953)</w:t>
      </w:r>
      <w:r w:rsidRPr="0037031D">
        <w:rPr>
          <w:rFonts w:ascii="Arial" w:hAnsi="Arial" w:cs="Arial"/>
          <w:b/>
          <w:bCs/>
          <w:lang w:val="en-CA"/>
        </w:rPr>
        <w:br/>
      </w:r>
      <w:r w:rsidRPr="0037031D">
        <w:rPr>
          <w:rFonts w:ascii="Arial" w:hAnsi="Arial" w:cs="Arial"/>
          <w:bCs/>
          <w:lang w:val="en-CA"/>
        </w:rPr>
        <w:t>“Dance of the Knights”,</w:t>
      </w:r>
      <w:r w:rsidRPr="0037031D">
        <w:rPr>
          <w:rFonts w:ascii="Arial" w:hAnsi="Arial" w:cs="Arial"/>
          <w:b/>
          <w:bCs/>
          <w:lang w:val="en-CA"/>
        </w:rPr>
        <w:t xml:space="preserve"> </w:t>
      </w:r>
      <w:r w:rsidRPr="0037031D">
        <w:rPr>
          <w:rFonts w:ascii="Arial" w:hAnsi="Arial" w:cs="Arial"/>
          <w:bCs/>
          <w:lang w:val="en-CA"/>
        </w:rPr>
        <w:t xml:space="preserve">from </w:t>
      </w:r>
      <w:r w:rsidRPr="0037031D">
        <w:rPr>
          <w:rFonts w:ascii="Arial" w:hAnsi="Arial" w:cs="Arial"/>
          <w:bCs/>
          <w:i/>
          <w:lang w:val="en-CA"/>
        </w:rPr>
        <w:t>Roméo et Juliette</w:t>
      </w:r>
      <w:r w:rsidRPr="0037031D">
        <w:rPr>
          <w:rFonts w:ascii="Arial" w:hAnsi="Arial" w:cs="Arial"/>
          <w:bCs/>
          <w:lang w:val="en-CA"/>
        </w:rPr>
        <w:t>, op. 64</w:t>
      </w:r>
      <w:r w:rsidRPr="0037031D">
        <w:rPr>
          <w:rFonts w:ascii="Arial" w:hAnsi="Arial" w:cs="Arial"/>
          <w:b/>
          <w:bCs/>
          <w:lang w:val="en-CA"/>
        </w:rPr>
        <w:t xml:space="preserve"> </w:t>
      </w:r>
      <w:r w:rsidRPr="0037031D">
        <w:rPr>
          <w:rFonts w:ascii="Arial" w:hAnsi="Arial" w:cs="Arial"/>
          <w:bCs/>
          <w:lang w:val="en-CA"/>
        </w:rPr>
        <w:t>(arr. Pouya Hamidi)</w:t>
      </w:r>
      <w:r w:rsidRPr="0037031D">
        <w:rPr>
          <w:rFonts w:ascii="Arial" w:hAnsi="Arial" w:cs="Arial"/>
          <w:b/>
          <w:bCs/>
          <w:lang w:val="en-CA"/>
        </w:rPr>
        <w:br/>
      </w:r>
      <w:r w:rsidRPr="0037031D">
        <w:rPr>
          <w:rFonts w:ascii="Arial" w:hAnsi="Arial" w:cs="Arial"/>
          <w:b/>
          <w:bCs/>
          <w:lang w:val="en-CA"/>
        </w:rPr>
        <w:br/>
        <w:t>Johannes BRAHMS (1833-1897)</w:t>
      </w:r>
      <w:r w:rsidRPr="0037031D">
        <w:rPr>
          <w:rFonts w:ascii="Arial" w:hAnsi="Arial" w:cs="Arial"/>
          <w:b/>
          <w:bCs/>
          <w:lang w:val="en-CA"/>
        </w:rPr>
        <w:br/>
      </w:r>
      <w:r w:rsidRPr="0037031D">
        <w:rPr>
          <w:rFonts w:ascii="Arial" w:hAnsi="Arial" w:cs="Arial"/>
          <w:bCs/>
          <w:lang w:val="en-CA"/>
        </w:rPr>
        <w:t>Hungarian Dance No. 5 in F-sharp minor</w:t>
      </w:r>
      <w:r w:rsidRPr="0037031D">
        <w:rPr>
          <w:rFonts w:ascii="Arial" w:hAnsi="Arial" w:cs="Arial"/>
          <w:b/>
          <w:bCs/>
          <w:lang w:val="en-CA"/>
        </w:rPr>
        <w:t xml:space="preserve"> </w:t>
      </w:r>
      <w:r w:rsidRPr="0037031D">
        <w:rPr>
          <w:rFonts w:ascii="Arial" w:hAnsi="Arial" w:cs="Arial"/>
          <w:bCs/>
          <w:lang w:val="en-CA"/>
        </w:rPr>
        <w:t>(arr. Ensemble Ladom)</w:t>
      </w:r>
      <w:r w:rsidRPr="0037031D">
        <w:rPr>
          <w:rFonts w:ascii="Arial" w:hAnsi="Arial" w:cs="Arial"/>
          <w:b/>
          <w:bCs/>
          <w:lang w:val="en-CA"/>
        </w:rPr>
        <w:br/>
      </w:r>
      <w:r w:rsidRPr="0037031D">
        <w:rPr>
          <w:rFonts w:ascii="Arial" w:hAnsi="Arial" w:cs="Arial"/>
          <w:b/>
          <w:bCs/>
          <w:lang w:val="en-CA"/>
        </w:rPr>
        <w:br/>
        <w:t>Traditional (France)</w:t>
      </w:r>
      <w:r w:rsidRPr="0037031D">
        <w:rPr>
          <w:rFonts w:ascii="Arial" w:hAnsi="Arial" w:cs="Arial"/>
          <w:b/>
          <w:bCs/>
          <w:lang w:val="en-CA"/>
        </w:rPr>
        <w:br/>
      </w:r>
      <w:r w:rsidRPr="0037031D">
        <w:rPr>
          <w:rFonts w:ascii="Arial" w:hAnsi="Arial" w:cs="Arial"/>
          <w:bCs/>
          <w:lang w:val="en-CA"/>
        </w:rPr>
        <w:t>Bourrée papillon (arr. Ensemble Ladom)</w:t>
      </w:r>
      <w:r w:rsidRPr="0037031D">
        <w:rPr>
          <w:rFonts w:ascii="Arial" w:hAnsi="Arial" w:cs="Arial"/>
          <w:b/>
          <w:bCs/>
          <w:lang w:val="en-CA"/>
        </w:rPr>
        <w:br/>
      </w:r>
      <w:r w:rsidRPr="0037031D">
        <w:rPr>
          <w:rFonts w:ascii="Arial" w:hAnsi="Arial" w:cs="Arial"/>
          <w:b/>
          <w:bCs/>
          <w:lang w:val="en-CA"/>
        </w:rPr>
        <w:br/>
        <w:t>Maziar HEIDARI (born in 1976)</w:t>
      </w:r>
      <w:r w:rsidRPr="0037031D">
        <w:rPr>
          <w:rFonts w:ascii="Arial" w:hAnsi="Arial" w:cs="Arial"/>
          <w:b/>
          <w:bCs/>
          <w:lang w:val="en-CA"/>
        </w:rPr>
        <w:br/>
      </w:r>
      <w:r w:rsidRPr="0037031D">
        <w:rPr>
          <w:rFonts w:ascii="Arial" w:hAnsi="Arial" w:cs="Arial"/>
          <w:bCs/>
          <w:i/>
          <w:lang w:val="en-CA"/>
        </w:rPr>
        <w:t>Summer in Tehran</w:t>
      </w:r>
      <w:r w:rsidRPr="0037031D">
        <w:rPr>
          <w:rFonts w:ascii="Arial" w:hAnsi="Arial" w:cs="Arial"/>
          <w:b/>
          <w:bCs/>
          <w:lang w:val="en-CA"/>
        </w:rPr>
        <w:br/>
      </w:r>
      <w:r w:rsidRPr="0037031D">
        <w:rPr>
          <w:rFonts w:ascii="Arial" w:hAnsi="Arial" w:cs="Arial"/>
          <w:b/>
          <w:bCs/>
          <w:lang w:val="en-CA"/>
        </w:rPr>
        <w:br/>
        <w:t>Pouya HAMIDI</w:t>
      </w:r>
      <w:r w:rsidRPr="0037031D">
        <w:rPr>
          <w:rFonts w:ascii="Arial" w:hAnsi="Arial" w:cs="Arial"/>
          <w:b/>
          <w:bCs/>
          <w:lang w:val="en-CA"/>
        </w:rPr>
        <w:br/>
      </w:r>
      <w:r w:rsidRPr="0037031D">
        <w:rPr>
          <w:rFonts w:ascii="Arial" w:hAnsi="Arial" w:cs="Arial"/>
          <w:bCs/>
          <w:i/>
          <w:lang w:val="en-CA"/>
        </w:rPr>
        <w:t>Gift</w:t>
      </w:r>
      <w:r w:rsidRPr="0037031D">
        <w:rPr>
          <w:rFonts w:ascii="Arial" w:hAnsi="Arial" w:cs="Arial"/>
          <w:b/>
          <w:bCs/>
          <w:i/>
          <w:lang w:val="en-CA"/>
        </w:rPr>
        <w:br/>
      </w:r>
      <w:r w:rsidRPr="0037031D">
        <w:rPr>
          <w:rFonts w:ascii="Arial" w:hAnsi="Arial" w:cs="Arial"/>
          <w:bCs/>
          <w:i/>
          <w:lang w:val="en-CA"/>
        </w:rPr>
        <w:t>Noor</w:t>
      </w:r>
      <w:r w:rsidRPr="0037031D">
        <w:rPr>
          <w:rFonts w:ascii="Arial" w:hAnsi="Arial" w:cs="Arial"/>
          <w:b/>
          <w:bCs/>
          <w:lang w:val="en-CA"/>
        </w:rPr>
        <w:br/>
      </w:r>
      <w:r w:rsidRPr="0037031D">
        <w:rPr>
          <w:rFonts w:ascii="Arial" w:hAnsi="Arial" w:cs="Arial"/>
          <w:b/>
          <w:bCs/>
          <w:lang w:val="en-CA"/>
        </w:rPr>
        <w:br/>
        <w:t>Traditional (Serbia)</w:t>
      </w:r>
      <w:r w:rsidRPr="0037031D">
        <w:rPr>
          <w:rFonts w:ascii="Arial" w:hAnsi="Arial" w:cs="Arial"/>
          <w:b/>
          <w:bCs/>
          <w:lang w:val="en-CA"/>
        </w:rPr>
        <w:br/>
      </w:r>
      <w:r w:rsidRPr="0037031D">
        <w:rPr>
          <w:rFonts w:ascii="Arial" w:hAnsi="Arial" w:cs="Arial"/>
          <w:bCs/>
          <w:i/>
          <w:lang w:val="en-CA"/>
        </w:rPr>
        <w:t>Tebi Majko Misli Lete</w:t>
      </w:r>
      <w:r w:rsidRPr="0037031D">
        <w:rPr>
          <w:rFonts w:ascii="Arial" w:hAnsi="Arial" w:cs="Arial"/>
          <w:bCs/>
          <w:lang w:val="en-CA"/>
        </w:rPr>
        <w:t xml:space="preserve"> (arr. Nemanja Pjanic)</w:t>
      </w:r>
      <w:r w:rsidRPr="0037031D">
        <w:rPr>
          <w:rFonts w:ascii="Arial" w:hAnsi="Arial" w:cs="Arial"/>
          <w:b/>
          <w:bCs/>
          <w:lang w:val="en-CA"/>
        </w:rPr>
        <w:br/>
      </w:r>
      <w:r w:rsidRPr="0037031D">
        <w:rPr>
          <w:rFonts w:ascii="Arial" w:hAnsi="Arial" w:cs="Arial"/>
          <w:b/>
          <w:bCs/>
          <w:lang w:val="en-CA"/>
        </w:rPr>
        <w:br/>
        <w:t>Traditional (Iran)</w:t>
      </w:r>
      <w:r w:rsidRPr="0037031D">
        <w:rPr>
          <w:rFonts w:ascii="Arial" w:hAnsi="Arial" w:cs="Arial"/>
          <w:b/>
          <w:bCs/>
          <w:lang w:val="en-CA"/>
        </w:rPr>
        <w:br/>
      </w:r>
      <w:r w:rsidRPr="0037031D">
        <w:rPr>
          <w:rFonts w:ascii="Arial" w:hAnsi="Arial" w:cs="Arial"/>
          <w:bCs/>
          <w:i/>
          <w:lang w:val="en-CA"/>
        </w:rPr>
        <w:t>Chahar Mezrab</w:t>
      </w:r>
      <w:r w:rsidRPr="0037031D">
        <w:rPr>
          <w:rFonts w:ascii="Arial" w:hAnsi="Arial" w:cs="Arial"/>
          <w:bCs/>
          <w:lang w:val="en-CA"/>
        </w:rPr>
        <w:t xml:space="preserve"> (arr. Pouya Hamidi)</w:t>
      </w:r>
      <w:r w:rsidRPr="0037031D">
        <w:rPr>
          <w:rFonts w:ascii="Arial" w:hAnsi="Arial" w:cs="Arial"/>
          <w:b/>
          <w:bCs/>
          <w:lang w:val="en-CA"/>
        </w:rPr>
        <w:br/>
      </w:r>
      <w:r w:rsidRPr="0037031D">
        <w:rPr>
          <w:rFonts w:ascii="Arial" w:hAnsi="Arial" w:cs="Arial"/>
          <w:b/>
          <w:bCs/>
          <w:lang w:val="en-CA"/>
        </w:rPr>
        <w:br/>
        <w:t>Atalay ALTINOK (born in 1980)</w:t>
      </w:r>
      <w:r w:rsidRPr="0037031D">
        <w:rPr>
          <w:rFonts w:ascii="Arial" w:hAnsi="Arial" w:cs="Arial"/>
          <w:b/>
          <w:bCs/>
          <w:lang w:val="en-CA"/>
        </w:rPr>
        <w:br/>
      </w:r>
      <w:r w:rsidRPr="0037031D">
        <w:rPr>
          <w:rFonts w:ascii="Arial" w:hAnsi="Arial" w:cs="Arial"/>
          <w:bCs/>
          <w:i/>
          <w:lang w:val="en-CA"/>
        </w:rPr>
        <w:t>Neden</w:t>
      </w:r>
      <w:r w:rsidRPr="0037031D">
        <w:rPr>
          <w:rFonts w:ascii="Arial" w:hAnsi="Arial" w:cs="Arial"/>
          <w:b/>
          <w:bCs/>
          <w:lang w:val="en-CA"/>
        </w:rPr>
        <w:br/>
      </w:r>
      <w:r w:rsidRPr="0037031D">
        <w:rPr>
          <w:rFonts w:ascii="Arial" w:hAnsi="Arial" w:cs="Arial"/>
          <w:b/>
          <w:bCs/>
          <w:lang w:val="en-CA"/>
        </w:rPr>
        <w:br/>
        <w:t>Pouya HAMIDI</w:t>
      </w:r>
      <w:r w:rsidRPr="0037031D">
        <w:rPr>
          <w:rFonts w:ascii="Arial" w:hAnsi="Arial" w:cs="Arial"/>
          <w:b/>
          <w:bCs/>
          <w:lang w:val="en-CA"/>
        </w:rPr>
        <w:br/>
      </w:r>
      <w:r w:rsidRPr="0037031D">
        <w:rPr>
          <w:rFonts w:ascii="Arial" w:hAnsi="Arial" w:cs="Arial"/>
          <w:bCs/>
          <w:i/>
          <w:lang w:val="en-CA"/>
        </w:rPr>
        <w:t>Raha</w:t>
      </w:r>
      <w:r w:rsidRPr="0037031D">
        <w:rPr>
          <w:rFonts w:ascii="Arial" w:hAnsi="Arial" w:cs="Arial"/>
          <w:b/>
          <w:bCs/>
          <w:lang w:val="en-CA"/>
        </w:rPr>
        <w:br/>
      </w:r>
      <w:r w:rsidRPr="0037031D">
        <w:rPr>
          <w:rFonts w:ascii="Arial" w:hAnsi="Arial" w:cs="Arial"/>
          <w:b/>
          <w:bCs/>
          <w:lang w:val="en-CA"/>
        </w:rPr>
        <w:br/>
        <w:t>Astor PIAZZOLLA</w:t>
      </w:r>
      <w:r w:rsidRPr="0037031D">
        <w:rPr>
          <w:rFonts w:ascii="Arial" w:hAnsi="Arial" w:cs="Arial"/>
          <w:b/>
          <w:bCs/>
          <w:lang w:val="en-CA"/>
        </w:rPr>
        <w:br/>
      </w:r>
      <w:r w:rsidRPr="0037031D">
        <w:rPr>
          <w:rFonts w:ascii="Arial" w:hAnsi="Arial" w:cs="Arial"/>
          <w:bCs/>
          <w:i/>
          <w:lang w:val="en-CA"/>
        </w:rPr>
        <w:t>Libertango</w:t>
      </w:r>
      <w:r w:rsidRPr="0037031D">
        <w:rPr>
          <w:rFonts w:ascii="Arial" w:hAnsi="Arial" w:cs="Arial"/>
          <w:bCs/>
          <w:lang w:val="en-CA"/>
        </w:rPr>
        <w:t xml:space="preserve"> (arr. Ensemble Ladom)</w:t>
      </w:r>
    </w:p>
    <w:p w:rsidR="0037031D" w:rsidRPr="00037239" w:rsidRDefault="0037031D" w:rsidP="0037031D">
      <w:pPr>
        <w:spacing w:line="240" w:lineRule="auto"/>
        <w:jc w:val="both"/>
        <w:rPr>
          <w:rFonts w:ascii="Arial" w:hAnsi="Arial" w:cs="Arial"/>
          <w:lang w:val="en-CA"/>
        </w:rPr>
      </w:pPr>
    </w:p>
    <w:p w:rsidR="00AA0E61" w:rsidRPr="00037239" w:rsidRDefault="00AA0E61" w:rsidP="00AA0E61">
      <w:pPr>
        <w:spacing w:line="240" w:lineRule="auto"/>
        <w:jc w:val="both"/>
        <w:rPr>
          <w:rFonts w:ascii="Arial" w:hAnsi="Arial" w:cs="Arial"/>
          <w:lang w:val="en-CA"/>
        </w:rPr>
      </w:pPr>
      <w:r w:rsidRPr="00037239">
        <w:rPr>
          <w:rFonts w:ascii="Arial" w:hAnsi="Arial" w:cs="Arial"/>
          <w:b/>
          <w:lang w:val="en-CA"/>
        </w:rPr>
        <w:t>Jeunesses Musicales Canada</w:t>
      </w:r>
      <w:r w:rsidRPr="00037239">
        <w:rPr>
          <w:rFonts w:ascii="Arial" w:hAnsi="Arial" w:cs="Arial"/>
          <w:lang w:val="en-CA"/>
        </w:rPr>
        <w:t xml:space="preserve"> (JMC) is a talent incubator that boosts the careers of the best emerging artists, while helping to democratize classical music for audiences of all ages. Today, JMC seasons include over 1200 musical activities presented across Canada, ranging from high-calibre concerts to exciting musical activities for young audiences.</w:t>
      </w:r>
    </w:p>
    <w:p w:rsidR="00B4197C" w:rsidRPr="00037239" w:rsidRDefault="00B4197C" w:rsidP="00B4197C">
      <w:pPr>
        <w:spacing w:line="240" w:lineRule="auto"/>
        <w:jc w:val="both"/>
        <w:rPr>
          <w:rFonts w:ascii="Arial" w:hAnsi="Arial" w:cs="Arial"/>
          <w:lang w:val="en-CA"/>
        </w:rPr>
      </w:pPr>
    </w:p>
    <w:p w:rsidR="00B4197C" w:rsidRPr="00037239" w:rsidRDefault="0037031D" w:rsidP="00B4197C">
      <w:pPr>
        <w:spacing w:line="240" w:lineRule="auto"/>
        <w:jc w:val="center"/>
        <w:rPr>
          <w:rFonts w:ascii="Arial" w:hAnsi="Arial" w:cs="Arial"/>
        </w:rPr>
      </w:pPr>
      <w:hyperlink r:id="rId5" w:history="1">
        <w:r w:rsidR="00B4197C" w:rsidRPr="00037239">
          <w:rPr>
            <w:rStyle w:val="Lienhypertexte"/>
            <w:rFonts w:ascii="Arial" w:hAnsi="Arial" w:cs="Arial"/>
          </w:rPr>
          <w:t>jmcanada.ca</w:t>
        </w:r>
      </w:hyperlink>
    </w:p>
    <w:p w:rsidR="00B4197C" w:rsidRPr="00037239" w:rsidRDefault="00B4197C" w:rsidP="00B4197C">
      <w:pPr>
        <w:spacing w:line="240" w:lineRule="auto"/>
        <w:jc w:val="both"/>
        <w:rPr>
          <w:rFonts w:ascii="Arial" w:hAnsi="Arial" w:cs="Arial"/>
        </w:rPr>
      </w:pPr>
    </w:p>
    <w:p w:rsidR="00B4197C" w:rsidRPr="00037239" w:rsidRDefault="00845A7A" w:rsidP="0016608B">
      <w:pPr>
        <w:spacing w:line="240" w:lineRule="auto"/>
        <w:jc w:val="center"/>
        <w:rPr>
          <w:rFonts w:ascii="Arial" w:hAnsi="Arial" w:cs="Arial"/>
        </w:rPr>
      </w:pPr>
      <w:r w:rsidRPr="00037239">
        <w:rPr>
          <w:rFonts w:ascii="Arial" w:hAnsi="Arial" w:cs="Arial"/>
        </w:rPr>
        <w:t>– 30 –</w:t>
      </w:r>
    </w:p>
    <w:p w:rsidR="0016608B" w:rsidRPr="00037239" w:rsidRDefault="0016608B" w:rsidP="0016608B">
      <w:pPr>
        <w:spacing w:line="240" w:lineRule="auto"/>
        <w:jc w:val="center"/>
        <w:rPr>
          <w:rFonts w:ascii="Arial" w:hAnsi="Arial" w:cs="Arial"/>
        </w:rPr>
      </w:pPr>
    </w:p>
    <w:p w:rsidR="0016608B" w:rsidRPr="00037239" w:rsidRDefault="0016608B" w:rsidP="0016608B">
      <w:pPr>
        <w:spacing w:line="240" w:lineRule="auto"/>
        <w:jc w:val="center"/>
        <w:rPr>
          <w:rFonts w:ascii="Arial" w:hAnsi="Arial" w:cs="Arial"/>
        </w:rPr>
        <w:sectPr w:rsidR="0016608B" w:rsidRPr="00037239" w:rsidSect="0016608B">
          <w:type w:val="continuous"/>
          <w:pgSz w:w="12240" w:h="15840"/>
          <w:pgMar w:top="1440" w:right="1800" w:bottom="1440" w:left="1800" w:header="708" w:footer="708" w:gutter="0"/>
          <w:cols w:space="708"/>
          <w:docGrid w:linePitch="360"/>
        </w:sectPr>
      </w:pPr>
    </w:p>
    <w:p w:rsidR="00845A7A" w:rsidRPr="00037239" w:rsidRDefault="00845A7A" w:rsidP="00B4197C">
      <w:pPr>
        <w:spacing w:line="240" w:lineRule="auto"/>
        <w:rPr>
          <w:rFonts w:ascii="Arial" w:hAnsi="Arial" w:cs="Arial"/>
          <w:sz w:val="20"/>
          <w:szCs w:val="20"/>
        </w:rPr>
      </w:pPr>
      <w:r w:rsidRPr="00037239">
        <w:rPr>
          <w:rFonts w:ascii="Arial" w:hAnsi="Arial" w:cs="Arial"/>
          <w:sz w:val="20"/>
          <w:szCs w:val="20"/>
        </w:rPr>
        <w:t xml:space="preserve">Source : </w:t>
      </w:r>
      <w:r w:rsidR="00B4197C" w:rsidRPr="00037239">
        <w:rPr>
          <w:rFonts w:ascii="Arial" w:hAnsi="Arial" w:cs="Arial"/>
          <w:sz w:val="20"/>
          <w:szCs w:val="20"/>
        </w:rPr>
        <w:br/>
      </w:r>
      <w:r w:rsidRPr="00037239">
        <w:rPr>
          <w:rFonts w:ascii="Arial" w:hAnsi="Arial" w:cs="Arial"/>
          <w:sz w:val="20"/>
          <w:szCs w:val="20"/>
        </w:rPr>
        <w:t>Marie-Philippe M. Lambert</w:t>
      </w:r>
      <w:r w:rsidRPr="00037239">
        <w:rPr>
          <w:rFonts w:ascii="Arial" w:hAnsi="Arial" w:cs="Arial"/>
          <w:sz w:val="20"/>
          <w:szCs w:val="20"/>
        </w:rPr>
        <w:br/>
      </w:r>
      <w:r w:rsidR="00591DF8" w:rsidRPr="00037239">
        <w:rPr>
          <w:rFonts w:ascii="Arial" w:hAnsi="Arial" w:cs="Arial"/>
          <w:sz w:val="20"/>
          <w:szCs w:val="20"/>
        </w:rPr>
        <w:t>Communications Coordinator</w:t>
      </w:r>
      <w:r w:rsidRPr="00037239">
        <w:rPr>
          <w:rFonts w:ascii="Arial" w:hAnsi="Arial" w:cs="Arial"/>
          <w:sz w:val="20"/>
          <w:szCs w:val="20"/>
        </w:rPr>
        <w:br/>
        <w:t>Jeunesses Musicales Canada</w:t>
      </w:r>
      <w:r w:rsidRPr="00037239">
        <w:rPr>
          <w:rFonts w:ascii="Arial" w:hAnsi="Arial" w:cs="Arial"/>
          <w:sz w:val="20"/>
          <w:szCs w:val="20"/>
        </w:rPr>
        <w:br/>
        <w:t xml:space="preserve">514-845-4108, </w:t>
      </w:r>
      <w:r w:rsidR="00591DF8" w:rsidRPr="00037239">
        <w:rPr>
          <w:rFonts w:ascii="Arial" w:hAnsi="Arial" w:cs="Arial"/>
          <w:sz w:val="20"/>
          <w:szCs w:val="20"/>
        </w:rPr>
        <w:t>ext.</w:t>
      </w:r>
      <w:r w:rsidRPr="00037239">
        <w:rPr>
          <w:rFonts w:ascii="Arial" w:hAnsi="Arial" w:cs="Arial"/>
          <w:sz w:val="20"/>
          <w:szCs w:val="20"/>
        </w:rPr>
        <w:t xml:space="preserve"> 222</w:t>
      </w:r>
      <w:r w:rsidRPr="00037239">
        <w:rPr>
          <w:rFonts w:ascii="Arial" w:hAnsi="Arial" w:cs="Arial"/>
          <w:sz w:val="20"/>
          <w:szCs w:val="20"/>
        </w:rPr>
        <w:br/>
      </w:r>
      <w:hyperlink r:id="rId6" w:history="1">
        <w:r w:rsidRPr="00037239">
          <w:rPr>
            <w:rStyle w:val="Lienhypertexte"/>
            <w:rFonts w:ascii="Arial" w:hAnsi="Arial" w:cs="Arial"/>
            <w:sz w:val="20"/>
            <w:szCs w:val="20"/>
          </w:rPr>
          <w:t>mplambert@jmcanada.ca</w:t>
        </w:r>
      </w:hyperlink>
    </w:p>
    <w:p w:rsidR="00B4197C" w:rsidRPr="00037239" w:rsidRDefault="00591DF8" w:rsidP="00B4197C">
      <w:pPr>
        <w:spacing w:line="240" w:lineRule="auto"/>
        <w:rPr>
          <w:rFonts w:ascii="Arial" w:hAnsi="Arial" w:cs="Arial"/>
          <w:sz w:val="20"/>
          <w:szCs w:val="20"/>
        </w:rPr>
      </w:pPr>
      <w:r w:rsidRPr="00037239">
        <w:rPr>
          <w:rFonts w:ascii="Arial" w:hAnsi="Arial" w:cs="Arial"/>
          <w:sz w:val="20"/>
          <w:szCs w:val="20"/>
        </w:rPr>
        <w:t>Information</w:t>
      </w:r>
      <w:r w:rsidR="00845A7A" w:rsidRPr="00037239">
        <w:rPr>
          <w:rFonts w:ascii="Arial" w:hAnsi="Arial" w:cs="Arial"/>
          <w:sz w:val="20"/>
          <w:szCs w:val="20"/>
        </w:rPr>
        <w:t> :</w:t>
      </w:r>
      <w:r w:rsidR="00845A7A" w:rsidRPr="00037239">
        <w:rPr>
          <w:rFonts w:ascii="Arial" w:hAnsi="Arial" w:cs="Arial"/>
          <w:sz w:val="20"/>
          <w:szCs w:val="20"/>
        </w:rPr>
        <w:br/>
        <w:t>Martin Boucher</w:t>
      </w:r>
      <w:r w:rsidR="00B4197C" w:rsidRPr="00037239">
        <w:rPr>
          <w:rFonts w:ascii="Arial" w:hAnsi="Arial" w:cs="Arial"/>
          <w:sz w:val="20"/>
          <w:szCs w:val="20"/>
        </w:rPr>
        <w:br/>
      </w:r>
      <w:r w:rsidRPr="00037239">
        <w:rPr>
          <w:rFonts w:ascii="Arial" w:hAnsi="Arial" w:cs="Arial"/>
          <w:sz w:val="20"/>
          <w:szCs w:val="20"/>
        </w:rPr>
        <w:t>Media liaison</w:t>
      </w:r>
      <w:r w:rsidR="00845A7A" w:rsidRPr="00037239">
        <w:rPr>
          <w:rFonts w:ascii="Arial" w:hAnsi="Arial" w:cs="Arial"/>
          <w:sz w:val="20"/>
          <w:szCs w:val="20"/>
        </w:rPr>
        <w:br/>
        <w:t>Boucher Communications</w:t>
      </w:r>
      <w:r w:rsidR="00845A7A" w:rsidRPr="00037239">
        <w:rPr>
          <w:rFonts w:ascii="Arial" w:hAnsi="Arial" w:cs="Arial"/>
          <w:sz w:val="20"/>
          <w:szCs w:val="20"/>
        </w:rPr>
        <w:br/>
      </w:r>
      <w:r w:rsidR="00B4197C" w:rsidRPr="00037239">
        <w:rPr>
          <w:rFonts w:ascii="Arial" w:hAnsi="Arial" w:cs="Arial"/>
          <w:sz w:val="20"/>
          <w:szCs w:val="20"/>
        </w:rPr>
        <w:t>514-778-0989</w:t>
      </w:r>
      <w:r w:rsidR="00B4197C" w:rsidRPr="00037239">
        <w:rPr>
          <w:rFonts w:ascii="Arial" w:hAnsi="Arial" w:cs="Arial"/>
          <w:sz w:val="20"/>
          <w:szCs w:val="20"/>
        </w:rPr>
        <w:br/>
      </w:r>
      <w:hyperlink r:id="rId7" w:history="1">
        <w:r w:rsidR="00B4197C" w:rsidRPr="00037239">
          <w:rPr>
            <w:rStyle w:val="Lienhypertexte"/>
            <w:rFonts w:ascii="Arial" w:hAnsi="Arial" w:cs="Arial"/>
            <w:sz w:val="20"/>
            <w:szCs w:val="20"/>
          </w:rPr>
          <w:t>martin@bouchercommunications.com</w:t>
        </w:r>
      </w:hyperlink>
      <w:r w:rsidR="00B4197C" w:rsidRPr="00037239">
        <w:rPr>
          <w:rFonts w:ascii="Arial" w:hAnsi="Arial" w:cs="Arial"/>
          <w:sz w:val="20"/>
          <w:szCs w:val="20"/>
        </w:rPr>
        <w:t xml:space="preserve"> </w:t>
      </w:r>
    </w:p>
    <w:p w:rsidR="0016608B" w:rsidRPr="00037239" w:rsidRDefault="0016608B" w:rsidP="00B4197C">
      <w:pPr>
        <w:spacing w:line="240" w:lineRule="auto"/>
        <w:rPr>
          <w:rFonts w:ascii="Arial" w:hAnsi="Arial" w:cs="Arial"/>
          <w:sz w:val="20"/>
          <w:szCs w:val="20"/>
        </w:rPr>
        <w:sectPr w:rsidR="0016608B" w:rsidRPr="00037239" w:rsidSect="0016608B">
          <w:type w:val="continuous"/>
          <w:pgSz w:w="12240" w:h="15840"/>
          <w:pgMar w:top="1440" w:right="1800" w:bottom="1440" w:left="1800" w:header="708" w:footer="708" w:gutter="0"/>
          <w:cols w:num="2" w:space="708"/>
          <w:docGrid w:linePitch="360"/>
        </w:sectPr>
      </w:pPr>
    </w:p>
    <w:p w:rsidR="0016608B" w:rsidRPr="00037239" w:rsidRDefault="0016608B" w:rsidP="00B4197C">
      <w:pPr>
        <w:spacing w:line="240" w:lineRule="auto"/>
        <w:rPr>
          <w:rFonts w:ascii="Arial" w:hAnsi="Arial" w:cs="Arial"/>
          <w:sz w:val="20"/>
          <w:szCs w:val="20"/>
        </w:rPr>
      </w:pPr>
    </w:p>
    <w:p w:rsidR="0016608B" w:rsidRPr="00037239" w:rsidRDefault="0016608B" w:rsidP="00B4197C">
      <w:pPr>
        <w:spacing w:line="240" w:lineRule="auto"/>
        <w:rPr>
          <w:rFonts w:ascii="Arial" w:hAnsi="Arial" w:cs="Arial"/>
          <w:sz w:val="20"/>
          <w:szCs w:val="20"/>
        </w:rPr>
      </w:pPr>
    </w:p>
    <w:sectPr w:rsidR="0016608B" w:rsidRPr="00037239" w:rsidSect="0016608B">
      <w:type w:val="continuous"/>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7A"/>
    <w:rsid w:val="00037239"/>
    <w:rsid w:val="00053BA2"/>
    <w:rsid w:val="00072770"/>
    <w:rsid w:val="0016608B"/>
    <w:rsid w:val="002C098D"/>
    <w:rsid w:val="002D1BBF"/>
    <w:rsid w:val="0037031D"/>
    <w:rsid w:val="00591DF8"/>
    <w:rsid w:val="005E7D23"/>
    <w:rsid w:val="00761E27"/>
    <w:rsid w:val="00845A7A"/>
    <w:rsid w:val="0085697F"/>
    <w:rsid w:val="00A2189D"/>
    <w:rsid w:val="00AA0E61"/>
    <w:rsid w:val="00B4197C"/>
    <w:rsid w:val="00BB040B"/>
    <w:rsid w:val="00CB4819"/>
    <w:rsid w:val="00D457E9"/>
    <w:rsid w:val="00DD149E"/>
    <w:rsid w:val="00F86E5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5DE9E-5D41-4FB9-873A-9786D270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45A7A"/>
    <w:rPr>
      <w:color w:val="0563C1" w:themeColor="hyperlink"/>
      <w:u w:val="single"/>
    </w:rPr>
  </w:style>
  <w:style w:type="paragraph" w:styleId="Paragraphedeliste">
    <w:name w:val="List Paragraph"/>
    <w:basedOn w:val="Normal"/>
    <w:uiPriority w:val="34"/>
    <w:qFormat/>
    <w:rsid w:val="00B41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tin@bouchercommunicatio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plambert@jmcanada.ca" TargetMode="External"/><Relationship Id="rId5" Type="http://schemas.openxmlformats.org/officeDocument/2006/relationships/hyperlink" Target="http://www.jmcanada.c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1098</Words>
  <Characters>6041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Marie-Philippe Lambert</dc:creator>
  <cp:keywords/>
  <dc:description/>
  <cp:lastModifiedBy>Marie-Philippe Lambert</cp:lastModifiedBy>
  <cp:revision>3</cp:revision>
  <dcterms:created xsi:type="dcterms:W3CDTF">2017-09-19T20:01:00Z</dcterms:created>
  <dcterms:modified xsi:type="dcterms:W3CDTF">2017-09-19T20:04:00Z</dcterms:modified>
</cp:coreProperties>
</file>